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21831" w14:textId="4E388AFB" w:rsidR="001B0674" w:rsidRPr="0074568E" w:rsidRDefault="00FF0B9C">
      <w:pPr>
        <w:rPr>
          <w:b/>
          <w:bCs/>
          <w:sz w:val="28"/>
          <w:szCs w:val="28"/>
        </w:rPr>
      </w:pPr>
      <w:r w:rsidRPr="0074568E">
        <w:rPr>
          <w:b/>
          <w:bCs/>
          <w:sz w:val="28"/>
          <w:szCs w:val="28"/>
        </w:rPr>
        <w:t>Head Chef</w:t>
      </w:r>
    </w:p>
    <w:p w14:paraId="1792B585" w14:textId="31BAF970" w:rsidR="00FF0B9C" w:rsidRPr="0074568E" w:rsidRDefault="00FF0B9C">
      <w:pPr>
        <w:rPr>
          <w:b/>
          <w:bCs/>
        </w:rPr>
      </w:pPr>
      <w:r w:rsidRPr="0074568E">
        <w:rPr>
          <w:b/>
          <w:bCs/>
        </w:rPr>
        <w:t>£27,254 per annum</w:t>
      </w:r>
    </w:p>
    <w:p w14:paraId="37FAE30F" w14:textId="53DC957B" w:rsidR="00FF0B9C" w:rsidRPr="0074568E" w:rsidRDefault="00FF0B9C">
      <w:pPr>
        <w:rPr>
          <w:b/>
          <w:bCs/>
        </w:rPr>
      </w:pPr>
      <w:r w:rsidRPr="0074568E">
        <w:rPr>
          <w:b/>
          <w:bCs/>
        </w:rPr>
        <w:t>Full time – 37 hours per week</w:t>
      </w:r>
    </w:p>
    <w:p w14:paraId="0C0D0D8B" w14:textId="77777777" w:rsidR="0074568E" w:rsidRDefault="0074568E">
      <w:pPr>
        <w:rPr>
          <w:b/>
          <w:bCs/>
          <w:u w:val="single"/>
        </w:rPr>
      </w:pPr>
    </w:p>
    <w:p w14:paraId="3000732F" w14:textId="4D95EF60" w:rsidR="00FF0B9C" w:rsidRPr="00FF0B9C" w:rsidRDefault="00FF0B9C">
      <w:pPr>
        <w:rPr>
          <w:b/>
          <w:bCs/>
          <w:u w:val="single"/>
        </w:rPr>
      </w:pPr>
      <w:r w:rsidRPr="00FF0B9C">
        <w:rPr>
          <w:b/>
          <w:bCs/>
          <w:u w:val="single"/>
        </w:rPr>
        <w:t>About the role:</w:t>
      </w:r>
    </w:p>
    <w:p w14:paraId="67FB6096" w14:textId="77777777" w:rsidR="00FF0B9C" w:rsidRDefault="00FF0B9C" w:rsidP="00FF0B9C">
      <w:r w:rsidRPr="00FF0B9C">
        <w:t>Do you have a passion for creating high</w:t>
      </w:r>
      <w:r w:rsidRPr="00FF0B9C">
        <w:noBreakHyphen/>
        <w:t>quality, diverse and seasonal food that enhances the visitor experience? Are you excited by the opportunity to lead a busy kitchen within one of Luton Culture’s flagship heritage sites? If yes, we’d love to hear from you!</w:t>
      </w:r>
    </w:p>
    <w:p w14:paraId="3F3EFFBB" w14:textId="77777777" w:rsidR="0074568E" w:rsidRPr="00FF0B9C" w:rsidRDefault="0074568E" w:rsidP="00FF0B9C"/>
    <w:p w14:paraId="31B540D8" w14:textId="77777777" w:rsidR="00FF0B9C" w:rsidRPr="00FF0B9C" w:rsidRDefault="00FF0B9C" w:rsidP="00FF0B9C">
      <w:r w:rsidRPr="00FF0B9C">
        <w:t xml:space="preserve">We are looking for an experienced and enthusiastic </w:t>
      </w:r>
      <w:r w:rsidRPr="00E33F14">
        <w:t>Head Chef</w:t>
      </w:r>
      <w:r w:rsidRPr="00FF0B9C">
        <w:t xml:space="preserve"> to join the team at </w:t>
      </w:r>
      <w:r w:rsidRPr="00E33F14">
        <w:t>Stockwood Discovery Centre</w:t>
      </w:r>
      <w:r w:rsidRPr="00FF0B9C">
        <w:t>, supporting the Head of Commercial Operations in the overall management of our kitchen. You will lead on menu development, uphold exceptional culinary standards and ensure that our 5</w:t>
      </w:r>
      <w:r w:rsidRPr="00FF0B9C">
        <w:noBreakHyphen/>
        <w:t>star food hygiene rating is maintained.</w:t>
      </w:r>
    </w:p>
    <w:p w14:paraId="11857CF5" w14:textId="77777777" w:rsidR="00FF0B9C" w:rsidRPr="00FF0B9C" w:rsidRDefault="00FF0B9C" w:rsidP="00FF0B9C">
      <w:r w:rsidRPr="00FF0B9C">
        <w:t>Stockwood Discovery Centre is a vibrant, visitor</w:t>
      </w:r>
      <w:r w:rsidRPr="00FF0B9C">
        <w:noBreakHyphen/>
        <w:t xml:space="preserve">focused venue with a busy café and a wide variety of events including </w:t>
      </w:r>
      <w:r w:rsidRPr="00FF0B9C">
        <w:rPr>
          <w:i/>
          <w:iCs/>
        </w:rPr>
        <w:t>Illuminated</w:t>
      </w:r>
      <w:r w:rsidRPr="00FF0B9C">
        <w:t xml:space="preserve">, </w:t>
      </w:r>
      <w:r w:rsidRPr="00FF0B9C">
        <w:rPr>
          <w:i/>
          <w:iCs/>
        </w:rPr>
        <w:t>Living History Weekend</w:t>
      </w:r>
      <w:r w:rsidRPr="00FF0B9C">
        <w:t xml:space="preserve"> and </w:t>
      </w:r>
      <w:r w:rsidRPr="00FF0B9C">
        <w:rPr>
          <w:i/>
          <w:iCs/>
        </w:rPr>
        <w:t>Colourscape</w:t>
      </w:r>
      <w:r w:rsidRPr="00FF0B9C">
        <w:t>. This creates exciting opportunities to innovate, develop new food concepts and help maximise income while delivering memorable experiences for our guests.</w:t>
      </w:r>
    </w:p>
    <w:p w14:paraId="4917785A" w14:textId="77777777" w:rsidR="00FF0B9C" w:rsidRPr="00FF0B9C" w:rsidRDefault="00FF0B9C" w:rsidP="00FF0B9C">
      <w:r w:rsidRPr="00FF0B9C">
        <w:t>You will design seasonal menus and daily specials that reflect Luton's rich cultural diversity, ensuring our food offering remains fresh, inclusive and relevant. Alongside this, you’ll manage day</w:t>
      </w:r>
      <w:r w:rsidRPr="00FF0B9C">
        <w:noBreakHyphen/>
        <w:t>to</w:t>
      </w:r>
      <w:r w:rsidRPr="00FF0B9C">
        <w:noBreakHyphen/>
        <w:t>day kitchen operations, supervise staff, monitor budgets and contribute to the smooth running of our commercial services.</w:t>
      </w:r>
    </w:p>
    <w:p w14:paraId="1D5EB9B8" w14:textId="41016FC5" w:rsidR="00FF0B9C" w:rsidRDefault="00FF0B9C" w:rsidP="00FF0B9C">
      <w:r w:rsidRPr="00FF0B9C">
        <w:t>The role is primarily daytime hours, but some evening work and support at other Trust venues may be required.</w:t>
      </w:r>
    </w:p>
    <w:p w14:paraId="72785E66" w14:textId="77777777" w:rsidR="0074568E" w:rsidRPr="00FF0B9C" w:rsidRDefault="0074568E" w:rsidP="00FF0B9C"/>
    <w:p w14:paraId="56077912" w14:textId="77777777" w:rsidR="00FF0B9C" w:rsidRPr="00FF0B9C" w:rsidRDefault="00FF0B9C" w:rsidP="00FF0B9C">
      <w:pPr>
        <w:rPr>
          <w:b/>
          <w:bCs/>
          <w:u w:val="single"/>
        </w:rPr>
      </w:pPr>
      <w:r w:rsidRPr="00FF0B9C">
        <w:rPr>
          <w:b/>
          <w:bCs/>
          <w:u w:val="single"/>
        </w:rPr>
        <w:t>About you:</w:t>
      </w:r>
    </w:p>
    <w:p w14:paraId="77BC8E56" w14:textId="77777777" w:rsidR="00FF0B9C" w:rsidRPr="00FF0B9C" w:rsidRDefault="00FF0B9C" w:rsidP="00FF0B9C">
      <w:r w:rsidRPr="00FF0B9C">
        <w:t>You will bring strong culinary experience, ideally with previous leadership responsibility within a busy kitchen environment. You’ll have excellent knowledge of menu planning, food safety and stock management, and a passion for producing high</w:t>
      </w:r>
      <w:r w:rsidRPr="00FF0B9C">
        <w:noBreakHyphen/>
        <w:t>quality, culturally diverse dishes.</w:t>
      </w:r>
    </w:p>
    <w:p w14:paraId="17AD818A" w14:textId="77777777" w:rsidR="00FF0B9C" w:rsidRPr="00FF0B9C" w:rsidRDefault="00FF0B9C" w:rsidP="00FF0B9C">
      <w:r w:rsidRPr="00FF0B9C">
        <w:t>You’ll be organised, calm under pressure and committed to maintaining high standards in food quality, customer service and hygiene. Experience supervising staff and delivering consistent operations in a fast</w:t>
      </w:r>
      <w:r w:rsidRPr="00FF0B9C">
        <w:noBreakHyphen/>
        <w:t>paced setting is essential.</w:t>
      </w:r>
    </w:p>
    <w:p w14:paraId="5B779D71" w14:textId="2B526C9D" w:rsidR="00FF0B9C" w:rsidRDefault="00FF0B9C" w:rsidP="00FF0B9C">
      <w:r w:rsidRPr="00FF0B9C">
        <w:t>A flexible approach to working patterns is required to support events and operational needs across the Trust.</w:t>
      </w:r>
    </w:p>
    <w:p w14:paraId="4C7D2D0D" w14:textId="77777777" w:rsidR="00FF0B9C" w:rsidRPr="00FF0B9C" w:rsidRDefault="00FF0B9C" w:rsidP="00FF0B9C"/>
    <w:p w14:paraId="180A12C3" w14:textId="5D365C8B" w:rsidR="00FF0B9C" w:rsidRDefault="00FF0B9C" w:rsidP="00FF0B9C">
      <w:pPr>
        <w:rPr>
          <w:b/>
          <w:bCs/>
        </w:rPr>
      </w:pPr>
      <w:r>
        <w:rPr>
          <w:b/>
          <w:bCs/>
        </w:rPr>
        <w:t>Approximate Shift pattern</w:t>
      </w:r>
      <w:r w:rsidRPr="00FF0B9C">
        <w:rPr>
          <w:b/>
          <w:bCs/>
        </w:rPr>
        <w:t>:</w:t>
      </w:r>
    </w:p>
    <w:p w14:paraId="4839BE03" w14:textId="77777777" w:rsidR="006E032E" w:rsidRDefault="006E032E" w:rsidP="00FF0B9C">
      <w:pPr>
        <w:rPr>
          <w:b/>
          <w:bCs/>
        </w:rPr>
      </w:pPr>
    </w:p>
    <w:p w14:paraId="7ED57E0E" w14:textId="0AA6A4EB" w:rsidR="006E032E" w:rsidRDefault="006E032E" w:rsidP="00FF0B9C">
      <w:pPr>
        <w:rPr>
          <w:b/>
          <w:bCs/>
        </w:rPr>
      </w:pPr>
      <w:r w:rsidRPr="00FF0B9C">
        <w:rPr>
          <w:b/>
          <w:bCs/>
        </w:rPr>
        <w:t xml:space="preserve">Summer (April–October): Week </w:t>
      </w:r>
      <w:r>
        <w:rPr>
          <w:b/>
          <w:bCs/>
        </w:rPr>
        <w:t xml:space="preserve">1 &amp; </w:t>
      </w:r>
      <w:r w:rsidRPr="00FF0B9C">
        <w:rPr>
          <w:b/>
          <w:bCs/>
        </w:rPr>
        <w:t>2</w:t>
      </w:r>
    </w:p>
    <w:p w14:paraId="6BB007D1" w14:textId="77777777" w:rsidR="006E032E" w:rsidRPr="006E032E" w:rsidRDefault="006E032E" w:rsidP="00FF0B9C">
      <w:pPr>
        <w:rPr>
          <w:b/>
          <w:bCs/>
        </w:rPr>
      </w:pPr>
    </w:p>
    <w:tbl>
      <w:tblPr>
        <w:tblStyle w:val="TableGrid"/>
        <w:tblpPr w:leftFromText="180" w:rightFromText="180" w:vertAnchor="text" w:horzAnchor="margin" w:tblpY="-61"/>
        <w:tblW w:w="0" w:type="auto"/>
        <w:tblLook w:val="04A0" w:firstRow="1" w:lastRow="0" w:firstColumn="1" w:lastColumn="0" w:noHBand="0" w:noVBand="1"/>
      </w:tblPr>
      <w:tblGrid>
        <w:gridCol w:w="1281"/>
        <w:gridCol w:w="1282"/>
        <w:gridCol w:w="1328"/>
        <w:gridCol w:w="1284"/>
        <w:gridCol w:w="1278"/>
        <w:gridCol w:w="1283"/>
        <w:gridCol w:w="1280"/>
      </w:tblGrid>
      <w:tr w:rsidR="00FF0B9C" w14:paraId="0F0E1381" w14:textId="77777777" w:rsidTr="00C84D71">
        <w:tc>
          <w:tcPr>
            <w:tcW w:w="1281" w:type="dxa"/>
          </w:tcPr>
          <w:p w14:paraId="557E7F02" w14:textId="77777777" w:rsidR="00FF0B9C" w:rsidRDefault="00FF0B9C" w:rsidP="00C84D71">
            <w:pPr>
              <w:jc w:val="center"/>
            </w:pPr>
            <w:r>
              <w:t>Monday</w:t>
            </w:r>
          </w:p>
        </w:tc>
        <w:tc>
          <w:tcPr>
            <w:tcW w:w="1282" w:type="dxa"/>
          </w:tcPr>
          <w:p w14:paraId="70DB4418" w14:textId="77777777" w:rsidR="00FF0B9C" w:rsidRDefault="00FF0B9C" w:rsidP="00C84D71">
            <w:pPr>
              <w:jc w:val="center"/>
            </w:pPr>
            <w:r>
              <w:t>Tuesday</w:t>
            </w:r>
          </w:p>
        </w:tc>
        <w:tc>
          <w:tcPr>
            <w:tcW w:w="1328" w:type="dxa"/>
          </w:tcPr>
          <w:p w14:paraId="26D03ACA" w14:textId="77777777" w:rsidR="00FF0B9C" w:rsidRDefault="00FF0B9C" w:rsidP="00C84D71">
            <w:pPr>
              <w:jc w:val="center"/>
            </w:pPr>
            <w:r>
              <w:t>Wednesday</w:t>
            </w:r>
          </w:p>
        </w:tc>
        <w:tc>
          <w:tcPr>
            <w:tcW w:w="1284" w:type="dxa"/>
          </w:tcPr>
          <w:p w14:paraId="1D6C2AC8" w14:textId="77777777" w:rsidR="00FF0B9C" w:rsidRDefault="00FF0B9C" w:rsidP="00C84D71">
            <w:pPr>
              <w:jc w:val="center"/>
            </w:pPr>
            <w:r>
              <w:t>Thursday</w:t>
            </w:r>
          </w:p>
        </w:tc>
        <w:tc>
          <w:tcPr>
            <w:tcW w:w="1278" w:type="dxa"/>
          </w:tcPr>
          <w:p w14:paraId="59B1F480" w14:textId="77777777" w:rsidR="00FF0B9C" w:rsidRDefault="00FF0B9C" w:rsidP="00C84D71">
            <w:pPr>
              <w:jc w:val="center"/>
            </w:pPr>
            <w:r>
              <w:t>Friday</w:t>
            </w:r>
          </w:p>
        </w:tc>
        <w:tc>
          <w:tcPr>
            <w:tcW w:w="1283" w:type="dxa"/>
          </w:tcPr>
          <w:p w14:paraId="1AFDB509" w14:textId="77777777" w:rsidR="00FF0B9C" w:rsidRDefault="00FF0B9C" w:rsidP="00C84D71">
            <w:pPr>
              <w:jc w:val="center"/>
            </w:pPr>
            <w:r>
              <w:t>Saturday</w:t>
            </w:r>
          </w:p>
        </w:tc>
        <w:tc>
          <w:tcPr>
            <w:tcW w:w="1280" w:type="dxa"/>
          </w:tcPr>
          <w:p w14:paraId="1216C847" w14:textId="77777777" w:rsidR="00FF0B9C" w:rsidRDefault="00FF0B9C" w:rsidP="00C84D71">
            <w:pPr>
              <w:jc w:val="center"/>
            </w:pPr>
            <w:r>
              <w:t>Sunday</w:t>
            </w:r>
          </w:p>
        </w:tc>
      </w:tr>
      <w:tr w:rsidR="00FF0B9C" w14:paraId="0134C42F" w14:textId="77777777" w:rsidTr="00C84D71">
        <w:tc>
          <w:tcPr>
            <w:tcW w:w="1281" w:type="dxa"/>
          </w:tcPr>
          <w:p w14:paraId="2A0EE8D2" w14:textId="77777777" w:rsidR="00FF0B9C" w:rsidRPr="00AF7223" w:rsidRDefault="00FF0B9C" w:rsidP="00C84D71">
            <w:pPr>
              <w:jc w:val="center"/>
              <w:rPr>
                <w:sz w:val="20"/>
                <w:szCs w:val="20"/>
              </w:rPr>
            </w:pPr>
            <w:r w:rsidRPr="00AF7223">
              <w:rPr>
                <w:sz w:val="20"/>
                <w:szCs w:val="20"/>
              </w:rPr>
              <w:t>9.00 – 16.30</w:t>
            </w:r>
          </w:p>
        </w:tc>
        <w:tc>
          <w:tcPr>
            <w:tcW w:w="1282" w:type="dxa"/>
          </w:tcPr>
          <w:p w14:paraId="19069988" w14:textId="77777777" w:rsidR="00FF0B9C" w:rsidRDefault="00FF0B9C" w:rsidP="00C84D71">
            <w:pPr>
              <w:jc w:val="center"/>
            </w:pPr>
            <w:r>
              <w:rPr>
                <w:sz w:val="20"/>
                <w:szCs w:val="20"/>
              </w:rPr>
              <w:t>Off</w:t>
            </w:r>
          </w:p>
        </w:tc>
        <w:tc>
          <w:tcPr>
            <w:tcW w:w="1328" w:type="dxa"/>
          </w:tcPr>
          <w:p w14:paraId="2D3CB6B2" w14:textId="77777777" w:rsidR="00FF0B9C" w:rsidRDefault="00FF0B9C" w:rsidP="00C84D71">
            <w:pPr>
              <w:jc w:val="center"/>
            </w:pPr>
            <w:r>
              <w:rPr>
                <w:sz w:val="20"/>
                <w:szCs w:val="20"/>
              </w:rPr>
              <w:t>Off</w:t>
            </w:r>
          </w:p>
        </w:tc>
        <w:tc>
          <w:tcPr>
            <w:tcW w:w="1284" w:type="dxa"/>
          </w:tcPr>
          <w:p w14:paraId="0D399EA9" w14:textId="77777777" w:rsidR="00FF0B9C" w:rsidRDefault="00FF0B9C" w:rsidP="00C84D71">
            <w:pPr>
              <w:jc w:val="center"/>
            </w:pPr>
            <w:r w:rsidRPr="00AF7223">
              <w:rPr>
                <w:sz w:val="20"/>
                <w:szCs w:val="20"/>
              </w:rPr>
              <w:t>9.00 – 16.30</w:t>
            </w:r>
          </w:p>
        </w:tc>
        <w:tc>
          <w:tcPr>
            <w:tcW w:w="1278" w:type="dxa"/>
          </w:tcPr>
          <w:p w14:paraId="7688849F" w14:textId="77777777" w:rsidR="00FF0B9C" w:rsidRDefault="00FF0B9C" w:rsidP="00C84D71">
            <w:pPr>
              <w:jc w:val="center"/>
            </w:pPr>
            <w:r w:rsidRPr="00AF7223">
              <w:rPr>
                <w:sz w:val="20"/>
                <w:szCs w:val="20"/>
              </w:rPr>
              <w:t>9.00 – 16.30</w:t>
            </w:r>
          </w:p>
        </w:tc>
        <w:tc>
          <w:tcPr>
            <w:tcW w:w="1283" w:type="dxa"/>
          </w:tcPr>
          <w:p w14:paraId="6E54AFAF" w14:textId="77777777" w:rsidR="00FF0B9C" w:rsidRDefault="00FF0B9C" w:rsidP="00C84D71">
            <w:pPr>
              <w:jc w:val="center"/>
            </w:pPr>
            <w:r w:rsidRPr="00AF7223">
              <w:rPr>
                <w:sz w:val="20"/>
                <w:szCs w:val="20"/>
              </w:rPr>
              <w:t>9.00 – 16.30</w:t>
            </w:r>
          </w:p>
        </w:tc>
        <w:tc>
          <w:tcPr>
            <w:tcW w:w="1280" w:type="dxa"/>
          </w:tcPr>
          <w:p w14:paraId="41E4CA61" w14:textId="77777777" w:rsidR="00FF0B9C" w:rsidRDefault="00FF0B9C" w:rsidP="00C84D71">
            <w:pPr>
              <w:jc w:val="center"/>
            </w:pPr>
            <w:r w:rsidRPr="00AF7223">
              <w:rPr>
                <w:sz w:val="20"/>
                <w:szCs w:val="20"/>
              </w:rPr>
              <w:t>9.00 – 16.30</w:t>
            </w:r>
          </w:p>
        </w:tc>
      </w:tr>
    </w:tbl>
    <w:p w14:paraId="44C17DDC" w14:textId="77777777" w:rsidR="0074568E" w:rsidRDefault="0074568E" w:rsidP="00FF0B9C"/>
    <w:tbl>
      <w:tblPr>
        <w:tblStyle w:val="TableGrid"/>
        <w:tblpPr w:leftFromText="180" w:rightFromText="180" w:vertAnchor="text" w:horzAnchor="margin" w:tblpY="-43"/>
        <w:tblW w:w="0" w:type="auto"/>
        <w:tblLook w:val="04A0" w:firstRow="1" w:lastRow="0" w:firstColumn="1" w:lastColumn="0" w:noHBand="0" w:noVBand="1"/>
      </w:tblPr>
      <w:tblGrid>
        <w:gridCol w:w="1281"/>
        <w:gridCol w:w="1282"/>
        <w:gridCol w:w="1328"/>
        <w:gridCol w:w="1284"/>
        <w:gridCol w:w="1278"/>
        <w:gridCol w:w="1283"/>
        <w:gridCol w:w="1280"/>
      </w:tblGrid>
      <w:tr w:rsidR="00FF0B9C" w14:paraId="3AE0B122" w14:textId="77777777" w:rsidTr="00C84D71">
        <w:tc>
          <w:tcPr>
            <w:tcW w:w="1281" w:type="dxa"/>
          </w:tcPr>
          <w:p w14:paraId="392D5613" w14:textId="77777777" w:rsidR="00FF0B9C" w:rsidRDefault="00FF0B9C" w:rsidP="00C84D71">
            <w:pPr>
              <w:jc w:val="center"/>
            </w:pPr>
            <w:r>
              <w:t>Monday</w:t>
            </w:r>
          </w:p>
        </w:tc>
        <w:tc>
          <w:tcPr>
            <w:tcW w:w="1282" w:type="dxa"/>
          </w:tcPr>
          <w:p w14:paraId="1B4BF3D1" w14:textId="77777777" w:rsidR="00FF0B9C" w:rsidRDefault="00FF0B9C" w:rsidP="00C84D71">
            <w:pPr>
              <w:jc w:val="center"/>
            </w:pPr>
            <w:r>
              <w:t>Tuesday</w:t>
            </w:r>
          </w:p>
        </w:tc>
        <w:tc>
          <w:tcPr>
            <w:tcW w:w="1328" w:type="dxa"/>
          </w:tcPr>
          <w:p w14:paraId="4BD55564" w14:textId="77777777" w:rsidR="00FF0B9C" w:rsidRDefault="00FF0B9C" w:rsidP="00C84D71">
            <w:pPr>
              <w:jc w:val="center"/>
            </w:pPr>
            <w:r>
              <w:t>Wednesday</w:t>
            </w:r>
          </w:p>
        </w:tc>
        <w:tc>
          <w:tcPr>
            <w:tcW w:w="1284" w:type="dxa"/>
          </w:tcPr>
          <w:p w14:paraId="5239CD92" w14:textId="77777777" w:rsidR="00FF0B9C" w:rsidRDefault="00FF0B9C" w:rsidP="00C84D71">
            <w:pPr>
              <w:jc w:val="center"/>
            </w:pPr>
            <w:r>
              <w:t>Thursday</w:t>
            </w:r>
          </w:p>
        </w:tc>
        <w:tc>
          <w:tcPr>
            <w:tcW w:w="1278" w:type="dxa"/>
          </w:tcPr>
          <w:p w14:paraId="0E9037A1" w14:textId="77777777" w:rsidR="00FF0B9C" w:rsidRDefault="00FF0B9C" w:rsidP="00C84D71">
            <w:pPr>
              <w:jc w:val="center"/>
            </w:pPr>
            <w:r>
              <w:t>Friday</w:t>
            </w:r>
          </w:p>
        </w:tc>
        <w:tc>
          <w:tcPr>
            <w:tcW w:w="1283" w:type="dxa"/>
          </w:tcPr>
          <w:p w14:paraId="4DB2C9F1" w14:textId="77777777" w:rsidR="00FF0B9C" w:rsidRDefault="00FF0B9C" w:rsidP="00C84D71">
            <w:pPr>
              <w:jc w:val="center"/>
            </w:pPr>
            <w:r>
              <w:t>Saturday</w:t>
            </w:r>
          </w:p>
        </w:tc>
        <w:tc>
          <w:tcPr>
            <w:tcW w:w="1280" w:type="dxa"/>
          </w:tcPr>
          <w:p w14:paraId="5EFA1411" w14:textId="77777777" w:rsidR="00FF0B9C" w:rsidRDefault="00FF0B9C" w:rsidP="00C84D71">
            <w:pPr>
              <w:jc w:val="center"/>
            </w:pPr>
            <w:r>
              <w:t>Sunday</w:t>
            </w:r>
          </w:p>
        </w:tc>
      </w:tr>
      <w:tr w:rsidR="00FF0B9C" w14:paraId="26A657BC" w14:textId="77777777" w:rsidTr="00C84D71">
        <w:tc>
          <w:tcPr>
            <w:tcW w:w="1281" w:type="dxa"/>
          </w:tcPr>
          <w:p w14:paraId="58F840D6" w14:textId="77777777" w:rsidR="00FF0B9C" w:rsidRPr="00AF7223" w:rsidRDefault="00FF0B9C" w:rsidP="00C84D71">
            <w:pPr>
              <w:jc w:val="center"/>
              <w:rPr>
                <w:sz w:val="20"/>
                <w:szCs w:val="20"/>
              </w:rPr>
            </w:pPr>
            <w:r w:rsidRPr="00AF7223">
              <w:rPr>
                <w:sz w:val="20"/>
                <w:szCs w:val="20"/>
              </w:rPr>
              <w:t>9.00 – 16.30</w:t>
            </w:r>
          </w:p>
        </w:tc>
        <w:tc>
          <w:tcPr>
            <w:tcW w:w="1282" w:type="dxa"/>
          </w:tcPr>
          <w:p w14:paraId="46DC49A1" w14:textId="77777777" w:rsidR="00FF0B9C" w:rsidRDefault="00FF0B9C" w:rsidP="00C84D71">
            <w:pPr>
              <w:jc w:val="center"/>
            </w:pPr>
            <w:r w:rsidRPr="00AF7223">
              <w:rPr>
                <w:sz w:val="20"/>
                <w:szCs w:val="20"/>
              </w:rPr>
              <w:t>9.00 – 16.30</w:t>
            </w:r>
          </w:p>
        </w:tc>
        <w:tc>
          <w:tcPr>
            <w:tcW w:w="1328" w:type="dxa"/>
          </w:tcPr>
          <w:p w14:paraId="0C0170F2" w14:textId="77777777" w:rsidR="00FF0B9C" w:rsidRDefault="00FF0B9C" w:rsidP="00C84D71">
            <w:pPr>
              <w:jc w:val="center"/>
            </w:pPr>
            <w:r w:rsidRPr="00AF7223">
              <w:rPr>
                <w:sz w:val="20"/>
                <w:szCs w:val="20"/>
              </w:rPr>
              <w:t>9.00 – 16.30</w:t>
            </w:r>
          </w:p>
        </w:tc>
        <w:tc>
          <w:tcPr>
            <w:tcW w:w="1284" w:type="dxa"/>
          </w:tcPr>
          <w:p w14:paraId="2E56A405" w14:textId="77777777" w:rsidR="00FF0B9C" w:rsidRDefault="00FF0B9C" w:rsidP="00C84D71">
            <w:pPr>
              <w:jc w:val="center"/>
            </w:pPr>
            <w:r w:rsidRPr="00AF7223">
              <w:rPr>
                <w:sz w:val="20"/>
                <w:szCs w:val="20"/>
              </w:rPr>
              <w:t>9.00 – 16.30</w:t>
            </w:r>
          </w:p>
        </w:tc>
        <w:tc>
          <w:tcPr>
            <w:tcW w:w="1278" w:type="dxa"/>
          </w:tcPr>
          <w:p w14:paraId="4CDF1ED2" w14:textId="77777777" w:rsidR="00FF0B9C" w:rsidRDefault="00FF0B9C" w:rsidP="00C84D71">
            <w:pPr>
              <w:jc w:val="center"/>
            </w:pPr>
            <w:r w:rsidRPr="00AF7223">
              <w:rPr>
                <w:sz w:val="20"/>
                <w:szCs w:val="20"/>
              </w:rPr>
              <w:t>9.00 – 16.30</w:t>
            </w:r>
          </w:p>
        </w:tc>
        <w:tc>
          <w:tcPr>
            <w:tcW w:w="1283" w:type="dxa"/>
          </w:tcPr>
          <w:p w14:paraId="26AE3150" w14:textId="77777777" w:rsidR="00FF0B9C" w:rsidRDefault="00FF0B9C" w:rsidP="00C84D71">
            <w:pPr>
              <w:jc w:val="center"/>
            </w:pPr>
            <w:r>
              <w:t>Off</w:t>
            </w:r>
          </w:p>
        </w:tc>
        <w:tc>
          <w:tcPr>
            <w:tcW w:w="1280" w:type="dxa"/>
          </w:tcPr>
          <w:p w14:paraId="03A6876F" w14:textId="77777777" w:rsidR="00FF0B9C" w:rsidRDefault="00FF0B9C" w:rsidP="00C84D71">
            <w:pPr>
              <w:jc w:val="center"/>
            </w:pPr>
            <w:r>
              <w:t>Off</w:t>
            </w:r>
          </w:p>
        </w:tc>
      </w:tr>
    </w:tbl>
    <w:p w14:paraId="5D4BBC11" w14:textId="77777777" w:rsidR="0074568E" w:rsidRDefault="0074568E" w:rsidP="00FF0B9C">
      <w:pPr>
        <w:rPr>
          <w:b/>
          <w:bCs/>
        </w:rPr>
      </w:pPr>
    </w:p>
    <w:p w14:paraId="283147EF" w14:textId="77777777" w:rsidR="0074568E" w:rsidRDefault="0074568E" w:rsidP="00FF0B9C">
      <w:pPr>
        <w:rPr>
          <w:b/>
          <w:bCs/>
        </w:rPr>
      </w:pPr>
    </w:p>
    <w:p w14:paraId="1E59CA5D" w14:textId="77777777" w:rsidR="0074568E" w:rsidRDefault="0074568E" w:rsidP="00FF0B9C">
      <w:pPr>
        <w:rPr>
          <w:b/>
          <w:bCs/>
        </w:rPr>
      </w:pPr>
    </w:p>
    <w:p w14:paraId="0198B459" w14:textId="05A176DE" w:rsidR="00FF0B9C" w:rsidRDefault="00FF0B9C" w:rsidP="00FF0B9C">
      <w:pPr>
        <w:rPr>
          <w:b/>
          <w:bCs/>
        </w:rPr>
      </w:pPr>
      <w:r w:rsidRPr="00FF0B9C">
        <w:rPr>
          <w:b/>
          <w:bCs/>
        </w:rPr>
        <w:t>Winter (October–April): Week 1</w:t>
      </w:r>
      <w:r w:rsidR="006E032E">
        <w:rPr>
          <w:b/>
          <w:bCs/>
        </w:rPr>
        <w:t xml:space="preserve"> &amp; 2</w:t>
      </w:r>
    </w:p>
    <w:tbl>
      <w:tblPr>
        <w:tblStyle w:val="TableGrid"/>
        <w:tblpPr w:leftFromText="180" w:rightFromText="180" w:vertAnchor="text" w:tblpY="344"/>
        <w:tblW w:w="0" w:type="auto"/>
        <w:tblLook w:val="04A0" w:firstRow="1" w:lastRow="0" w:firstColumn="1" w:lastColumn="0" w:noHBand="0" w:noVBand="1"/>
      </w:tblPr>
      <w:tblGrid>
        <w:gridCol w:w="1281"/>
        <w:gridCol w:w="1282"/>
        <w:gridCol w:w="1328"/>
        <w:gridCol w:w="1284"/>
        <w:gridCol w:w="1278"/>
        <w:gridCol w:w="1283"/>
        <w:gridCol w:w="1280"/>
      </w:tblGrid>
      <w:tr w:rsidR="006E032E" w14:paraId="10F9D55E" w14:textId="77777777" w:rsidTr="00690F47">
        <w:tc>
          <w:tcPr>
            <w:tcW w:w="1281" w:type="dxa"/>
          </w:tcPr>
          <w:p w14:paraId="1B7765C9" w14:textId="77777777" w:rsidR="006E032E" w:rsidRDefault="006E032E" w:rsidP="00690F47">
            <w:pPr>
              <w:jc w:val="center"/>
            </w:pPr>
            <w:r>
              <w:t>Monday</w:t>
            </w:r>
          </w:p>
        </w:tc>
        <w:tc>
          <w:tcPr>
            <w:tcW w:w="1282" w:type="dxa"/>
          </w:tcPr>
          <w:p w14:paraId="4E888644" w14:textId="77777777" w:rsidR="006E032E" w:rsidRDefault="006E032E" w:rsidP="00690F47">
            <w:pPr>
              <w:jc w:val="center"/>
            </w:pPr>
            <w:r>
              <w:t>Tuesday</w:t>
            </w:r>
          </w:p>
        </w:tc>
        <w:tc>
          <w:tcPr>
            <w:tcW w:w="1328" w:type="dxa"/>
          </w:tcPr>
          <w:p w14:paraId="6693CC05" w14:textId="77777777" w:rsidR="006E032E" w:rsidRDefault="006E032E" w:rsidP="00690F47">
            <w:pPr>
              <w:jc w:val="center"/>
            </w:pPr>
            <w:r>
              <w:t>Wednesday</w:t>
            </w:r>
          </w:p>
        </w:tc>
        <w:tc>
          <w:tcPr>
            <w:tcW w:w="1284" w:type="dxa"/>
          </w:tcPr>
          <w:p w14:paraId="4F06DC8B" w14:textId="77777777" w:rsidR="006E032E" w:rsidRDefault="006E032E" w:rsidP="00690F47">
            <w:pPr>
              <w:jc w:val="center"/>
            </w:pPr>
            <w:r>
              <w:t>Thursday</w:t>
            </w:r>
          </w:p>
        </w:tc>
        <w:tc>
          <w:tcPr>
            <w:tcW w:w="1278" w:type="dxa"/>
          </w:tcPr>
          <w:p w14:paraId="55479C95" w14:textId="77777777" w:rsidR="006E032E" w:rsidRDefault="006E032E" w:rsidP="00690F47">
            <w:pPr>
              <w:jc w:val="center"/>
            </w:pPr>
            <w:r>
              <w:t>Friday</w:t>
            </w:r>
          </w:p>
        </w:tc>
        <w:tc>
          <w:tcPr>
            <w:tcW w:w="1283" w:type="dxa"/>
          </w:tcPr>
          <w:p w14:paraId="374EE309" w14:textId="77777777" w:rsidR="006E032E" w:rsidRDefault="006E032E" w:rsidP="00690F47">
            <w:pPr>
              <w:jc w:val="center"/>
            </w:pPr>
            <w:r>
              <w:t>Saturday</w:t>
            </w:r>
          </w:p>
        </w:tc>
        <w:tc>
          <w:tcPr>
            <w:tcW w:w="1280" w:type="dxa"/>
          </w:tcPr>
          <w:p w14:paraId="6868A11D" w14:textId="77777777" w:rsidR="006E032E" w:rsidRDefault="006E032E" w:rsidP="00690F47">
            <w:pPr>
              <w:jc w:val="center"/>
            </w:pPr>
            <w:r>
              <w:t>Sunday</w:t>
            </w:r>
          </w:p>
        </w:tc>
      </w:tr>
      <w:tr w:rsidR="006E032E" w14:paraId="1F662B4D" w14:textId="77777777" w:rsidTr="00690F47">
        <w:tc>
          <w:tcPr>
            <w:tcW w:w="1281" w:type="dxa"/>
          </w:tcPr>
          <w:p w14:paraId="5B7B25FA" w14:textId="77777777" w:rsidR="006E032E" w:rsidRPr="00AF7223" w:rsidRDefault="006E032E" w:rsidP="00690F47">
            <w:pPr>
              <w:jc w:val="center"/>
              <w:rPr>
                <w:sz w:val="20"/>
                <w:szCs w:val="20"/>
              </w:rPr>
            </w:pPr>
            <w:r>
              <w:rPr>
                <w:sz w:val="20"/>
                <w:szCs w:val="20"/>
              </w:rPr>
              <w:t>8</w:t>
            </w:r>
            <w:r w:rsidRPr="00AF7223">
              <w:rPr>
                <w:sz w:val="20"/>
                <w:szCs w:val="20"/>
              </w:rPr>
              <w:t>.</w:t>
            </w:r>
            <w:r>
              <w:rPr>
                <w:sz w:val="20"/>
                <w:szCs w:val="20"/>
              </w:rPr>
              <w:t>3</w:t>
            </w:r>
            <w:r w:rsidRPr="00AF7223">
              <w:rPr>
                <w:sz w:val="20"/>
                <w:szCs w:val="20"/>
              </w:rPr>
              <w:t>0 – 16.</w:t>
            </w:r>
            <w:r>
              <w:rPr>
                <w:sz w:val="20"/>
                <w:szCs w:val="20"/>
              </w:rPr>
              <w:t>0</w:t>
            </w:r>
            <w:r w:rsidRPr="00AF7223">
              <w:rPr>
                <w:sz w:val="20"/>
                <w:szCs w:val="20"/>
              </w:rPr>
              <w:t>0</w:t>
            </w:r>
          </w:p>
        </w:tc>
        <w:tc>
          <w:tcPr>
            <w:tcW w:w="1282" w:type="dxa"/>
          </w:tcPr>
          <w:p w14:paraId="1E6CD5D1" w14:textId="77777777" w:rsidR="006E032E" w:rsidRDefault="006E032E" w:rsidP="00690F47">
            <w:pPr>
              <w:jc w:val="center"/>
            </w:pPr>
            <w:r>
              <w:rPr>
                <w:sz w:val="20"/>
                <w:szCs w:val="20"/>
              </w:rPr>
              <w:t>Off</w:t>
            </w:r>
          </w:p>
        </w:tc>
        <w:tc>
          <w:tcPr>
            <w:tcW w:w="1328" w:type="dxa"/>
          </w:tcPr>
          <w:p w14:paraId="50537F47" w14:textId="77777777" w:rsidR="006E032E" w:rsidRDefault="006E032E" w:rsidP="00690F47">
            <w:pPr>
              <w:jc w:val="center"/>
            </w:pPr>
            <w:r>
              <w:rPr>
                <w:sz w:val="20"/>
                <w:szCs w:val="20"/>
              </w:rPr>
              <w:t>Off</w:t>
            </w:r>
          </w:p>
        </w:tc>
        <w:tc>
          <w:tcPr>
            <w:tcW w:w="1284" w:type="dxa"/>
          </w:tcPr>
          <w:p w14:paraId="2E46A428" w14:textId="77777777" w:rsidR="006E032E" w:rsidRDefault="006E032E" w:rsidP="00690F47">
            <w:pPr>
              <w:jc w:val="center"/>
            </w:pPr>
            <w:r>
              <w:rPr>
                <w:sz w:val="20"/>
                <w:szCs w:val="20"/>
              </w:rPr>
              <w:t>8</w:t>
            </w:r>
            <w:r w:rsidRPr="00AF7223">
              <w:rPr>
                <w:sz w:val="20"/>
                <w:szCs w:val="20"/>
              </w:rPr>
              <w:t>.</w:t>
            </w:r>
            <w:r>
              <w:rPr>
                <w:sz w:val="20"/>
                <w:szCs w:val="20"/>
              </w:rPr>
              <w:t>3</w:t>
            </w:r>
            <w:r w:rsidRPr="00AF7223">
              <w:rPr>
                <w:sz w:val="20"/>
                <w:szCs w:val="20"/>
              </w:rPr>
              <w:t>0 – 16.</w:t>
            </w:r>
            <w:r>
              <w:rPr>
                <w:sz w:val="20"/>
                <w:szCs w:val="20"/>
              </w:rPr>
              <w:t>0</w:t>
            </w:r>
            <w:r w:rsidRPr="00AF7223">
              <w:rPr>
                <w:sz w:val="20"/>
                <w:szCs w:val="20"/>
              </w:rPr>
              <w:t>0</w:t>
            </w:r>
          </w:p>
        </w:tc>
        <w:tc>
          <w:tcPr>
            <w:tcW w:w="1278" w:type="dxa"/>
          </w:tcPr>
          <w:p w14:paraId="67145271" w14:textId="77777777" w:rsidR="006E032E" w:rsidRDefault="006E032E" w:rsidP="00690F47">
            <w:pPr>
              <w:jc w:val="center"/>
            </w:pPr>
            <w:r>
              <w:rPr>
                <w:sz w:val="20"/>
                <w:szCs w:val="20"/>
              </w:rPr>
              <w:t>8</w:t>
            </w:r>
            <w:r w:rsidRPr="00AF7223">
              <w:rPr>
                <w:sz w:val="20"/>
                <w:szCs w:val="20"/>
              </w:rPr>
              <w:t>.</w:t>
            </w:r>
            <w:r>
              <w:rPr>
                <w:sz w:val="20"/>
                <w:szCs w:val="20"/>
              </w:rPr>
              <w:t>3</w:t>
            </w:r>
            <w:r w:rsidRPr="00AF7223">
              <w:rPr>
                <w:sz w:val="20"/>
                <w:szCs w:val="20"/>
              </w:rPr>
              <w:t>0 – 16.</w:t>
            </w:r>
            <w:r>
              <w:rPr>
                <w:sz w:val="20"/>
                <w:szCs w:val="20"/>
              </w:rPr>
              <w:t>0</w:t>
            </w:r>
            <w:r w:rsidRPr="00AF7223">
              <w:rPr>
                <w:sz w:val="20"/>
                <w:szCs w:val="20"/>
              </w:rPr>
              <w:t>0</w:t>
            </w:r>
          </w:p>
        </w:tc>
        <w:tc>
          <w:tcPr>
            <w:tcW w:w="1283" w:type="dxa"/>
          </w:tcPr>
          <w:p w14:paraId="11ABB6EF" w14:textId="77777777" w:rsidR="006E032E" w:rsidRDefault="006E032E" w:rsidP="00690F47">
            <w:pPr>
              <w:jc w:val="center"/>
            </w:pPr>
            <w:r>
              <w:rPr>
                <w:sz w:val="20"/>
                <w:szCs w:val="20"/>
              </w:rPr>
              <w:t>8</w:t>
            </w:r>
            <w:r w:rsidRPr="00AF7223">
              <w:rPr>
                <w:sz w:val="20"/>
                <w:szCs w:val="20"/>
              </w:rPr>
              <w:t>.</w:t>
            </w:r>
            <w:r>
              <w:rPr>
                <w:sz w:val="20"/>
                <w:szCs w:val="20"/>
              </w:rPr>
              <w:t>3</w:t>
            </w:r>
            <w:r w:rsidRPr="00AF7223">
              <w:rPr>
                <w:sz w:val="20"/>
                <w:szCs w:val="20"/>
              </w:rPr>
              <w:t>0 – 16.</w:t>
            </w:r>
            <w:r>
              <w:rPr>
                <w:sz w:val="20"/>
                <w:szCs w:val="20"/>
              </w:rPr>
              <w:t>0</w:t>
            </w:r>
            <w:r w:rsidRPr="00AF7223">
              <w:rPr>
                <w:sz w:val="20"/>
                <w:szCs w:val="20"/>
              </w:rPr>
              <w:t>0</w:t>
            </w:r>
          </w:p>
        </w:tc>
        <w:tc>
          <w:tcPr>
            <w:tcW w:w="1280" w:type="dxa"/>
          </w:tcPr>
          <w:p w14:paraId="0395A84C" w14:textId="77777777" w:rsidR="006E032E" w:rsidRDefault="006E032E" w:rsidP="00690F47">
            <w:pPr>
              <w:jc w:val="center"/>
            </w:pPr>
            <w:r>
              <w:rPr>
                <w:sz w:val="20"/>
                <w:szCs w:val="20"/>
              </w:rPr>
              <w:t>8</w:t>
            </w:r>
            <w:r w:rsidRPr="00AF7223">
              <w:rPr>
                <w:sz w:val="20"/>
                <w:szCs w:val="20"/>
              </w:rPr>
              <w:t>.</w:t>
            </w:r>
            <w:r>
              <w:rPr>
                <w:sz w:val="20"/>
                <w:szCs w:val="20"/>
              </w:rPr>
              <w:t>3</w:t>
            </w:r>
            <w:r w:rsidRPr="00AF7223">
              <w:rPr>
                <w:sz w:val="20"/>
                <w:szCs w:val="20"/>
              </w:rPr>
              <w:t>0 – 16.</w:t>
            </w:r>
            <w:r>
              <w:rPr>
                <w:sz w:val="20"/>
                <w:szCs w:val="20"/>
              </w:rPr>
              <w:t>0</w:t>
            </w:r>
            <w:r w:rsidRPr="00AF7223">
              <w:rPr>
                <w:sz w:val="20"/>
                <w:szCs w:val="20"/>
              </w:rPr>
              <w:t>0</w:t>
            </w:r>
          </w:p>
        </w:tc>
      </w:tr>
    </w:tbl>
    <w:p w14:paraId="42B80A50" w14:textId="77777777" w:rsidR="006E032E" w:rsidRDefault="006E032E" w:rsidP="00FF0B9C">
      <w:pPr>
        <w:rPr>
          <w:b/>
          <w:bCs/>
        </w:rPr>
      </w:pPr>
    </w:p>
    <w:p w14:paraId="46DD6EC1" w14:textId="77777777" w:rsidR="006E032E" w:rsidRDefault="006E032E" w:rsidP="00FF0B9C">
      <w:pPr>
        <w:rPr>
          <w:b/>
          <w:bCs/>
        </w:rPr>
      </w:pPr>
    </w:p>
    <w:tbl>
      <w:tblPr>
        <w:tblStyle w:val="TableGrid"/>
        <w:tblpPr w:leftFromText="180" w:rightFromText="180" w:vertAnchor="text" w:horzAnchor="margin" w:tblpY="362"/>
        <w:tblW w:w="0" w:type="auto"/>
        <w:tblLook w:val="04A0" w:firstRow="1" w:lastRow="0" w:firstColumn="1" w:lastColumn="0" w:noHBand="0" w:noVBand="1"/>
      </w:tblPr>
      <w:tblGrid>
        <w:gridCol w:w="1281"/>
        <w:gridCol w:w="1282"/>
        <w:gridCol w:w="1328"/>
        <w:gridCol w:w="1284"/>
        <w:gridCol w:w="1278"/>
        <w:gridCol w:w="1283"/>
        <w:gridCol w:w="1280"/>
      </w:tblGrid>
      <w:tr w:rsidR="0074568E" w14:paraId="0EB72A5F" w14:textId="77777777" w:rsidTr="00690F47">
        <w:tc>
          <w:tcPr>
            <w:tcW w:w="1281" w:type="dxa"/>
          </w:tcPr>
          <w:p w14:paraId="55F98FF0" w14:textId="77777777" w:rsidR="0074568E" w:rsidRDefault="0074568E" w:rsidP="00690F47">
            <w:pPr>
              <w:jc w:val="center"/>
            </w:pPr>
            <w:r>
              <w:t>Monday</w:t>
            </w:r>
          </w:p>
        </w:tc>
        <w:tc>
          <w:tcPr>
            <w:tcW w:w="1282" w:type="dxa"/>
          </w:tcPr>
          <w:p w14:paraId="6213CA8B" w14:textId="77777777" w:rsidR="0074568E" w:rsidRDefault="0074568E" w:rsidP="00690F47">
            <w:pPr>
              <w:jc w:val="center"/>
            </w:pPr>
            <w:r>
              <w:t>Tuesday</w:t>
            </w:r>
          </w:p>
        </w:tc>
        <w:tc>
          <w:tcPr>
            <w:tcW w:w="1328" w:type="dxa"/>
          </w:tcPr>
          <w:p w14:paraId="2C4E26F7" w14:textId="77777777" w:rsidR="0074568E" w:rsidRDefault="0074568E" w:rsidP="00690F47">
            <w:pPr>
              <w:jc w:val="center"/>
            </w:pPr>
            <w:r>
              <w:t>Wednesday</w:t>
            </w:r>
          </w:p>
        </w:tc>
        <w:tc>
          <w:tcPr>
            <w:tcW w:w="1284" w:type="dxa"/>
          </w:tcPr>
          <w:p w14:paraId="4D399DDB" w14:textId="77777777" w:rsidR="0074568E" w:rsidRDefault="0074568E" w:rsidP="00690F47">
            <w:pPr>
              <w:jc w:val="center"/>
            </w:pPr>
            <w:r>
              <w:t>Thursday</w:t>
            </w:r>
          </w:p>
        </w:tc>
        <w:tc>
          <w:tcPr>
            <w:tcW w:w="1278" w:type="dxa"/>
          </w:tcPr>
          <w:p w14:paraId="3669C961" w14:textId="77777777" w:rsidR="0074568E" w:rsidRDefault="0074568E" w:rsidP="00690F47">
            <w:pPr>
              <w:jc w:val="center"/>
            </w:pPr>
            <w:r>
              <w:t>Friday</w:t>
            </w:r>
          </w:p>
        </w:tc>
        <w:tc>
          <w:tcPr>
            <w:tcW w:w="1283" w:type="dxa"/>
          </w:tcPr>
          <w:p w14:paraId="135F5A85" w14:textId="77777777" w:rsidR="0074568E" w:rsidRDefault="0074568E" w:rsidP="00690F47">
            <w:pPr>
              <w:jc w:val="center"/>
            </w:pPr>
            <w:r>
              <w:t>Saturday</w:t>
            </w:r>
          </w:p>
        </w:tc>
        <w:tc>
          <w:tcPr>
            <w:tcW w:w="1280" w:type="dxa"/>
          </w:tcPr>
          <w:p w14:paraId="4C205058" w14:textId="77777777" w:rsidR="0074568E" w:rsidRDefault="0074568E" w:rsidP="00690F47">
            <w:pPr>
              <w:jc w:val="center"/>
            </w:pPr>
            <w:r>
              <w:t>Sunday</w:t>
            </w:r>
          </w:p>
        </w:tc>
      </w:tr>
      <w:tr w:rsidR="0074568E" w14:paraId="3F220901" w14:textId="77777777" w:rsidTr="00690F47">
        <w:tc>
          <w:tcPr>
            <w:tcW w:w="1281" w:type="dxa"/>
          </w:tcPr>
          <w:p w14:paraId="23E12F4B" w14:textId="77777777" w:rsidR="0074568E" w:rsidRPr="00AF7223" w:rsidRDefault="0074568E" w:rsidP="00690F47">
            <w:pPr>
              <w:jc w:val="center"/>
              <w:rPr>
                <w:sz w:val="20"/>
                <w:szCs w:val="20"/>
              </w:rPr>
            </w:pPr>
            <w:r>
              <w:rPr>
                <w:sz w:val="20"/>
                <w:szCs w:val="20"/>
              </w:rPr>
              <w:t>8</w:t>
            </w:r>
            <w:r w:rsidRPr="00AF7223">
              <w:rPr>
                <w:sz w:val="20"/>
                <w:szCs w:val="20"/>
              </w:rPr>
              <w:t>.</w:t>
            </w:r>
            <w:r>
              <w:rPr>
                <w:sz w:val="20"/>
                <w:szCs w:val="20"/>
              </w:rPr>
              <w:t>3</w:t>
            </w:r>
            <w:r w:rsidRPr="00AF7223">
              <w:rPr>
                <w:sz w:val="20"/>
                <w:szCs w:val="20"/>
              </w:rPr>
              <w:t>0 – 16.</w:t>
            </w:r>
            <w:r>
              <w:rPr>
                <w:sz w:val="20"/>
                <w:szCs w:val="20"/>
              </w:rPr>
              <w:t>0</w:t>
            </w:r>
            <w:r w:rsidRPr="00AF7223">
              <w:rPr>
                <w:sz w:val="20"/>
                <w:szCs w:val="20"/>
              </w:rPr>
              <w:t>0</w:t>
            </w:r>
          </w:p>
        </w:tc>
        <w:tc>
          <w:tcPr>
            <w:tcW w:w="1282" w:type="dxa"/>
          </w:tcPr>
          <w:p w14:paraId="10E00D3E" w14:textId="77777777" w:rsidR="0074568E" w:rsidRDefault="0074568E" w:rsidP="00690F47">
            <w:pPr>
              <w:jc w:val="center"/>
            </w:pPr>
            <w:r>
              <w:rPr>
                <w:sz w:val="20"/>
                <w:szCs w:val="20"/>
              </w:rPr>
              <w:t>8</w:t>
            </w:r>
            <w:r w:rsidRPr="00AF7223">
              <w:rPr>
                <w:sz w:val="20"/>
                <w:szCs w:val="20"/>
              </w:rPr>
              <w:t>.</w:t>
            </w:r>
            <w:r>
              <w:rPr>
                <w:sz w:val="20"/>
                <w:szCs w:val="20"/>
              </w:rPr>
              <w:t>3</w:t>
            </w:r>
            <w:r w:rsidRPr="00AF7223">
              <w:rPr>
                <w:sz w:val="20"/>
                <w:szCs w:val="20"/>
              </w:rPr>
              <w:t>0 – 16.</w:t>
            </w:r>
            <w:r>
              <w:rPr>
                <w:sz w:val="20"/>
                <w:szCs w:val="20"/>
              </w:rPr>
              <w:t>0</w:t>
            </w:r>
            <w:r w:rsidRPr="00AF7223">
              <w:rPr>
                <w:sz w:val="20"/>
                <w:szCs w:val="20"/>
              </w:rPr>
              <w:t>0</w:t>
            </w:r>
          </w:p>
        </w:tc>
        <w:tc>
          <w:tcPr>
            <w:tcW w:w="1328" w:type="dxa"/>
          </w:tcPr>
          <w:p w14:paraId="7E68B173" w14:textId="77777777" w:rsidR="0074568E" w:rsidRDefault="0074568E" w:rsidP="00690F47">
            <w:pPr>
              <w:jc w:val="center"/>
            </w:pPr>
            <w:r>
              <w:rPr>
                <w:sz w:val="20"/>
                <w:szCs w:val="20"/>
              </w:rPr>
              <w:t>8</w:t>
            </w:r>
            <w:r w:rsidRPr="00AF7223">
              <w:rPr>
                <w:sz w:val="20"/>
                <w:szCs w:val="20"/>
              </w:rPr>
              <w:t>.</w:t>
            </w:r>
            <w:r>
              <w:rPr>
                <w:sz w:val="20"/>
                <w:szCs w:val="20"/>
              </w:rPr>
              <w:t>3</w:t>
            </w:r>
            <w:r w:rsidRPr="00AF7223">
              <w:rPr>
                <w:sz w:val="20"/>
                <w:szCs w:val="20"/>
              </w:rPr>
              <w:t>0 – 16.</w:t>
            </w:r>
            <w:r>
              <w:rPr>
                <w:sz w:val="20"/>
                <w:szCs w:val="20"/>
              </w:rPr>
              <w:t>0</w:t>
            </w:r>
            <w:r w:rsidRPr="00AF7223">
              <w:rPr>
                <w:sz w:val="20"/>
                <w:szCs w:val="20"/>
              </w:rPr>
              <w:t>0</w:t>
            </w:r>
          </w:p>
        </w:tc>
        <w:tc>
          <w:tcPr>
            <w:tcW w:w="1284" w:type="dxa"/>
          </w:tcPr>
          <w:p w14:paraId="116C963F" w14:textId="77777777" w:rsidR="0074568E" w:rsidRDefault="0074568E" w:rsidP="00690F47">
            <w:pPr>
              <w:jc w:val="center"/>
            </w:pPr>
            <w:r>
              <w:rPr>
                <w:sz w:val="20"/>
                <w:szCs w:val="20"/>
              </w:rPr>
              <w:t>8</w:t>
            </w:r>
            <w:r w:rsidRPr="00AF7223">
              <w:rPr>
                <w:sz w:val="20"/>
                <w:szCs w:val="20"/>
              </w:rPr>
              <w:t>.</w:t>
            </w:r>
            <w:r>
              <w:rPr>
                <w:sz w:val="20"/>
                <w:szCs w:val="20"/>
              </w:rPr>
              <w:t>3</w:t>
            </w:r>
            <w:r w:rsidRPr="00AF7223">
              <w:rPr>
                <w:sz w:val="20"/>
                <w:szCs w:val="20"/>
              </w:rPr>
              <w:t>0 – 16.</w:t>
            </w:r>
            <w:r>
              <w:rPr>
                <w:sz w:val="20"/>
                <w:szCs w:val="20"/>
              </w:rPr>
              <w:t>0</w:t>
            </w:r>
            <w:r w:rsidRPr="00AF7223">
              <w:rPr>
                <w:sz w:val="20"/>
                <w:szCs w:val="20"/>
              </w:rPr>
              <w:t>0</w:t>
            </w:r>
          </w:p>
        </w:tc>
        <w:tc>
          <w:tcPr>
            <w:tcW w:w="1278" w:type="dxa"/>
          </w:tcPr>
          <w:p w14:paraId="0DCC9FF8" w14:textId="77777777" w:rsidR="0074568E" w:rsidRDefault="0074568E" w:rsidP="00690F47">
            <w:pPr>
              <w:jc w:val="center"/>
            </w:pPr>
            <w:r>
              <w:rPr>
                <w:sz w:val="20"/>
                <w:szCs w:val="20"/>
              </w:rPr>
              <w:t>8</w:t>
            </w:r>
            <w:r w:rsidRPr="00AF7223">
              <w:rPr>
                <w:sz w:val="20"/>
                <w:szCs w:val="20"/>
              </w:rPr>
              <w:t>.</w:t>
            </w:r>
            <w:r>
              <w:rPr>
                <w:sz w:val="20"/>
                <w:szCs w:val="20"/>
              </w:rPr>
              <w:t>3</w:t>
            </w:r>
            <w:r w:rsidRPr="00AF7223">
              <w:rPr>
                <w:sz w:val="20"/>
                <w:szCs w:val="20"/>
              </w:rPr>
              <w:t>0 – 16.</w:t>
            </w:r>
            <w:r>
              <w:rPr>
                <w:sz w:val="20"/>
                <w:szCs w:val="20"/>
              </w:rPr>
              <w:t>0</w:t>
            </w:r>
            <w:r w:rsidRPr="00AF7223">
              <w:rPr>
                <w:sz w:val="20"/>
                <w:szCs w:val="20"/>
              </w:rPr>
              <w:t>0</w:t>
            </w:r>
          </w:p>
        </w:tc>
        <w:tc>
          <w:tcPr>
            <w:tcW w:w="1283" w:type="dxa"/>
          </w:tcPr>
          <w:p w14:paraId="7E219F98" w14:textId="77777777" w:rsidR="0074568E" w:rsidRDefault="0074568E" w:rsidP="00690F47">
            <w:pPr>
              <w:jc w:val="center"/>
            </w:pPr>
            <w:r>
              <w:t>Off</w:t>
            </w:r>
          </w:p>
        </w:tc>
        <w:tc>
          <w:tcPr>
            <w:tcW w:w="1280" w:type="dxa"/>
          </w:tcPr>
          <w:p w14:paraId="6AF47464" w14:textId="77777777" w:rsidR="0074568E" w:rsidRDefault="0074568E" w:rsidP="00690F47">
            <w:pPr>
              <w:jc w:val="center"/>
            </w:pPr>
            <w:r>
              <w:t>Off</w:t>
            </w:r>
          </w:p>
        </w:tc>
      </w:tr>
    </w:tbl>
    <w:p w14:paraId="59EFF0DE" w14:textId="77777777" w:rsidR="006E032E" w:rsidRDefault="006E032E" w:rsidP="00FF0B9C">
      <w:pPr>
        <w:rPr>
          <w:b/>
          <w:bCs/>
        </w:rPr>
      </w:pPr>
    </w:p>
    <w:p w14:paraId="6FB787D7" w14:textId="77777777" w:rsidR="006E032E" w:rsidRDefault="006E032E" w:rsidP="00FF0B9C">
      <w:pPr>
        <w:rPr>
          <w:b/>
          <w:bCs/>
        </w:rPr>
      </w:pPr>
    </w:p>
    <w:p w14:paraId="585BF5E8" w14:textId="2FD09381" w:rsidR="00FF0B9C" w:rsidRPr="00FF0B9C" w:rsidRDefault="00FF0B9C" w:rsidP="00FF0B9C">
      <w:pPr>
        <w:rPr>
          <w:b/>
          <w:bCs/>
        </w:rPr>
      </w:pPr>
      <w:r w:rsidRPr="00FF0B9C">
        <w:rPr>
          <w:b/>
          <w:bCs/>
        </w:rPr>
        <w:t>About us:</w:t>
      </w:r>
    </w:p>
    <w:p w14:paraId="1D3F2A6B" w14:textId="1AE87582" w:rsidR="00FF0B9C" w:rsidRPr="00FF0B9C" w:rsidRDefault="00FF0B9C" w:rsidP="00FF0B9C">
      <w:r w:rsidRPr="00FF0B9C">
        <w:t>Luton Culture is an award</w:t>
      </w:r>
      <w:r w:rsidRPr="00FF0B9C">
        <w:noBreakHyphen/>
        <w:t>winning charitable trust delivering arts, heritage and cultural services across Luton. We work in partnership with our communities to create inspiring, inclusive spaces that improve quality of life for those who live, work and visit the town.</w:t>
      </w:r>
    </w:p>
    <w:p w14:paraId="3E245B2A" w14:textId="77777777" w:rsidR="0074568E" w:rsidRDefault="0074568E" w:rsidP="00FF0B9C">
      <w:pPr>
        <w:rPr>
          <w:b/>
          <w:bCs/>
        </w:rPr>
      </w:pPr>
    </w:p>
    <w:p w14:paraId="1B4B0219" w14:textId="75B50F99" w:rsidR="00FF0B9C" w:rsidRPr="00FF0B9C" w:rsidRDefault="00FF0B9C" w:rsidP="00FF0B9C">
      <w:pPr>
        <w:rPr>
          <w:b/>
          <w:bCs/>
        </w:rPr>
      </w:pPr>
      <w:r w:rsidRPr="00FF0B9C">
        <w:rPr>
          <w:b/>
          <w:bCs/>
        </w:rPr>
        <w:t>How to apply:</w:t>
      </w:r>
    </w:p>
    <w:p w14:paraId="279C278A" w14:textId="77777777" w:rsidR="00FF0B9C" w:rsidRPr="00FF0B9C" w:rsidRDefault="00FF0B9C" w:rsidP="00FF0B9C">
      <w:r w:rsidRPr="00FF0B9C">
        <w:t xml:space="preserve">Please complete the application form and email it to </w:t>
      </w:r>
      <w:r w:rsidRPr="00FF0B9C">
        <w:rPr>
          <w:b/>
          <w:bCs/>
        </w:rPr>
        <w:t>privacy@culturetrust.com</w:t>
      </w:r>
      <w:r w:rsidRPr="00FF0B9C">
        <w:t>.</w:t>
      </w:r>
    </w:p>
    <w:p w14:paraId="502EE9E4" w14:textId="77777777" w:rsidR="0074568E" w:rsidRDefault="0074568E" w:rsidP="00FF0B9C">
      <w:pPr>
        <w:rPr>
          <w:b/>
          <w:bCs/>
        </w:rPr>
      </w:pPr>
    </w:p>
    <w:p w14:paraId="2CA5A44A" w14:textId="0A6600B1" w:rsidR="00FF0B9C" w:rsidRPr="00FF0B9C" w:rsidRDefault="00FF0B9C" w:rsidP="00FF0B9C">
      <w:r w:rsidRPr="00FF0B9C">
        <w:rPr>
          <w:b/>
          <w:bCs/>
        </w:rPr>
        <w:t>Closing date</w:t>
      </w:r>
      <w:r w:rsidR="0074568E">
        <w:rPr>
          <w:b/>
          <w:bCs/>
        </w:rPr>
        <w:t xml:space="preserve">: </w:t>
      </w:r>
      <w:r w:rsidR="00AB6A75">
        <w:rPr>
          <w:b/>
          <w:bCs/>
        </w:rPr>
        <w:t>17</w:t>
      </w:r>
      <w:r w:rsidR="0074568E">
        <w:rPr>
          <w:b/>
          <w:bCs/>
        </w:rPr>
        <w:t>/03/2026</w:t>
      </w:r>
      <w:r w:rsidRPr="00FF0B9C">
        <w:br/>
      </w:r>
      <w:r w:rsidRPr="00FF0B9C">
        <w:rPr>
          <w:b/>
          <w:bCs/>
        </w:rPr>
        <w:t>Vacancy ID:</w:t>
      </w:r>
      <w:r w:rsidR="0074568E">
        <w:rPr>
          <w:b/>
          <w:bCs/>
        </w:rPr>
        <w:t xml:space="preserve"> LSCT031</w:t>
      </w:r>
    </w:p>
    <w:p w14:paraId="0583F7DC" w14:textId="4303809D" w:rsidR="00FF0B9C" w:rsidRDefault="00FF0B9C"/>
    <w:sectPr w:rsidR="00FF0B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B9C"/>
    <w:rsid w:val="001A2B3D"/>
    <w:rsid w:val="001B0674"/>
    <w:rsid w:val="006E032E"/>
    <w:rsid w:val="0074568E"/>
    <w:rsid w:val="00787675"/>
    <w:rsid w:val="009A4227"/>
    <w:rsid w:val="00AB6A75"/>
    <w:rsid w:val="00E33F14"/>
    <w:rsid w:val="00EF5CE6"/>
    <w:rsid w:val="00FF0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05262"/>
  <w15:chartTrackingRefBased/>
  <w15:docId w15:val="{F21C7E5E-1DE5-4909-9009-C131F9564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B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B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B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B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B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B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B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B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B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B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B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B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B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B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B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B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B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B9C"/>
    <w:rPr>
      <w:rFonts w:eastAsiaTheme="majorEastAsia" w:cstheme="majorBidi"/>
      <w:color w:val="272727" w:themeColor="text1" w:themeTint="D8"/>
    </w:rPr>
  </w:style>
  <w:style w:type="paragraph" w:styleId="Title">
    <w:name w:val="Title"/>
    <w:basedOn w:val="Normal"/>
    <w:next w:val="Normal"/>
    <w:link w:val="TitleChar"/>
    <w:uiPriority w:val="10"/>
    <w:qFormat/>
    <w:rsid w:val="00FF0B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B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B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B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B9C"/>
    <w:pPr>
      <w:spacing w:before="160"/>
      <w:jc w:val="center"/>
    </w:pPr>
    <w:rPr>
      <w:i/>
      <w:iCs/>
      <w:color w:val="404040" w:themeColor="text1" w:themeTint="BF"/>
    </w:rPr>
  </w:style>
  <w:style w:type="character" w:customStyle="1" w:styleId="QuoteChar">
    <w:name w:val="Quote Char"/>
    <w:basedOn w:val="DefaultParagraphFont"/>
    <w:link w:val="Quote"/>
    <w:uiPriority w:val="29"/>
    <w:rsid w:val="00FF0B9C"/>
    <w:rPr>
      <w:i/>
      <w:iCs/>
      <w:color w:val="404040" w:themeColor="text1" w:themeTint="BF"/>
    </w:rPr>
  </w:style>
  <w:style w:type="paragraph" w:styleId="ListParagraph">
    <w:name w:val="List Paragraph"/>
    <w:basedOn w:val="Normal"/>
    <w:uiPriority w:val="34"/>
    <w:qFormat/>
    <w:rsid w:val="00FF0B9C"/>
    <w:pPr>
      <w:ind w:left="720"/>
      <w:contextualSpacing/>
    </w:pPr>
  </w:style>
  <w:style w:type="character" w:styleId="IntenseEmphasis">
    <w:name w:val="Intense Emphasis"/>
    <w:basedOn w:val="DefaultParagraphFont"/>
    <w:uiPriority w:val="21"/>
    <w:qFormat/>
    <w:rsid w:val="00FF0B9C"/>
    <w:rPr>
      <w:i/>
      <w:iCs/>
      <w:color w:val="0F4761" w:themeColor="accent1" w:themeShade="BF"/>
    </w:rPr>
  </w:style>
  <w:style w:type="paragraph" w:styleId="IntenseQuote">
    <w:name w:val="Intense Quote"/>
    <w:basedOn w:val="Normal"/>
    <w:next w:val="Normal"/>
    <w:link w:val="IntenseQuoteChar"/>
    <w:uiPriority w:val="30"/>
    <w:qFormat/>
    <w:rsid w:val="00FF0B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B9C"/>
    <w:rPr>
      <w:i/>
      <w:iCs/>
      <w:color w:val="0F4761" w:themeColor="accent1" w:themeShade="BF"/>
    </w:rPr>
  </w:style>
  <w:style w:type="character" w:styleId="IntenseReference">
    <w:name w:val="Intense Reference"/>
    <w:basedOn w:val="DefaultParagraphFont"/>
    <w:uiPriority w:val="32"/>
    <w:qFormat/>
    <w:rsid w:val="00FF0B9C"/>
    <w:rPr>
      <w:b/>
      <w:bCs/>
      <w:smallCaps/>
      <w:color w:val="0F4761" w:themeColor="accent1" w:themeShade="BF"/>
      <w:spacing w:val="5"/>
    </w:rPr>
  </w:style>
  <w:style w:type="table" w:styleId="TableGrid">
    <w:name w:val="Table Grid"/>
    <w:basedOn w:val="TableNormal"/>
    <w:uiPriority w:val="39"/>
    <w:rsid w:val="00FF0B9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Luton Council</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Vadgama, Hamina</dc:creator>
  <cp:keywords/>
  <dc:description/>
  <cp:lastModifiedBy>Vadgama, Hamina</cp:lastModifiedBy>
  <cp:revision>5</cp:revision>
  <dcterms:created xsi:type="dcterms:W3CDTF">2026-02-12T14:31:00Z</dcterms:created>
  <dcterms:modified xsi:type="dcterms:W3CDTF">2026-02-23T21:39:00Z</dcterms:modified>
</cp:coreProperties>
</file>